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2D3AE"/>
        <w:bidi w:val="0"/>
        <w:spacing w:before="0" w:after="0"/>
        <w:ind w:left="0" w:right="0"/>
      </w:pPr>
      <w:r>
        <w:rPr>
          <w:rStyle w:val="CharStyle4"/>
        </w:rPr>
        <w:t xml:space="preserve">PREFACE. </w:t>
      </w:r>
      <w:r>
        <w:rPr>
          <w:lang w:val="fr-FR" w:eastAsia="fr-FR" w:bidi="fr-FR"/>
          <w:w w:val="100"/>
          <w:spacing w:val="0"/>
          <w:color w:val="000000"/>
          <w:position w:val="0"/>
        </w:rPr>
        <w:t>premierement récriture sainte prise dans son sens propre &amp; littéral : puis les canons des con</w:t>
        <w:softHyphen/>
        <w:t>ciles généraux , ou ceux des conciles particuliers, que toute l’église areçus:les constitutions des papes , dans les églises qui les ont reçues, &amp; les reglemens de chaque province ou de cha</w:t>
        <w:softHyphen/>
        <w:t>que diocèse: Enfin les loix que les princes temporels ont faites, pour lemaintien de la discipline ecclésiastique &amp; l’exécution des canons , que l'ulage a autori</w:t>
        <w:softHyphen/>
        <w:t>sées. Le^ jugemens ne sont que des exemples particuliers, qui n’obligent point à juger de mê</w:t>
        <w:softHyphen/>
        <w:t>me en pareil cas : suppolé qu il se trouve des cas absolument semblables, ce qui est très rare: les décisions des docteurs font des conseils, qui méritent d’ê- tre respectez à proportion de la réputation de ceux , qui les</w:t>
      </w:r>
    </w:p>
    <w:sectPr>
      <w:footnotePr>
        <w:pos w:val="pageBottom"/>
        <w:numFmt w:val="decimal"/>
        <w:numRestart w:val="continuous"/>
      </w:footnotePr>
      <w:pgSz w:w="3437" w:h="7478"/>
      <w:pgMar w:top="0" w:left="34" w:right="34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</w:rPr>
  </w:style>
  <w:style w:type="character" w:customStyle="1" w:styleId="CharStyle4">
    <w:name w:val="Body text (2) + 11.5 pt,Italic,Spacing 4 pt"/>
    <w:basedOn w:val="CharStyle3"/>
    <w:rPr>
      <w:lang w:val="fr-FR" w:eastAsia="fr-FR" w:bidi="fr-FR"/>
      <w:i/>
      <w:iCs/>
      <w:sz w:val="23"/>
      <w:szCs w:val="23"/>
      <w:w w:val="100"/>
      <w:spacing w:val="9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83" w:lineRule="exact"/>
      <w:ind w:firstLine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